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spacing w:line="360" w:lineRule="auto"/>
        <w:ind w:left="0" w:right="0" w:firstLine="0"/>
        <w:jc w:val="left"/>
        <w:rPr>
          <w:rFonts w:ascii="Times New Roman" w:cs="Times New Roman" w:hAnsi="Times New Roman" w:eastAsia="Times New Roman"/>
          <w:sz w:val="24"/>
          <w:szCs w:val="24"/>
          <w:u w:color="000000"/>
          <w:rtl w:val="0"/>
        </w:rPr>
      </w:pPr>
      <w:r>
        <w:rPr>
          <w:rFonts w:ascii="Times New Roman" w:hAnsi="Times New Roman"/>
          <w:b w:val="1"/>
          <w:bCs w:val="1"/>
          <w:sz w:val="24"/>
          <w:szCs w:val="24"/>
          <w:u w:color="000000"/>
          <w:rtl w:val="0"/>
          <w:lang w:val="es-ES_tradnl"/>
        </w:rPr>
        <w:t>GLENN ELLIS Sr</w:t>
      </w:r>
      <w:r>
        <w:rPr>
          <w:rFonts w:ascii="Times New Roman" w:hAnsi="Times New Roman"/>
          <w:sz w:val="24"/>
          <w:szCs w:val="24"/>
          <w:u w:color="000000"/>
          <w:rtl w:val="0"/>
          <w:lang w:val="en-US"/>
        </w:rPr>
        <w:t>. is a medical ethicist, researcher, writer, lecturer and president of Strategies for Well-Being, LLC., a global consultancy that specializes in health education, equity, disparities, advocacy, policy and communication. Ellis is passionately focused on the ethical protection of rights for patients</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especially African Americans and other historically marginalized populations</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in medical care and clinical research. Ellis</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 xml:space="preserve">dedication to health equity for marginalized and disenfranchised populations has earned him the respect and recognition of public health experts, physicians, academics and scientists across the globe. </w:t>
      </w:r>
    </w:p>
    <w:p>
      <w:pPr>
        <w:pStyle w:val="Body"/>
        <w:bidi w:val="0"/>
        <w:spacing w:line="360" w:lineRule="auto"/>
        <w:ind w:left="0" w:right="0" w:firstLine="0"/>
        <w:jc w:val="both"/>
        <w:rPr>
          <w:rFonts w:ascii="Times New Roman" w:cs="Times New Roman" w:hAnsi="Times New Roman" w:eastAsia="Times New Roman"/>
          <w:sz w:val="24"/>
          <w:szCs w:val="24"/>
          <w:u w:color="000000"/>
          <w:rtl w:val="0"/>
        </w:rPr>
      </w:pPr>
    </w:p>
    <w:p>
      <w:pPr>
        <w:pStyle w:val="Body"/>
        <w:bidi w:val="0"/>
        <w:spacing w:line="360" w:lineRule="auto"/>
        <w:ind w:left="0" w:right="0" w:firstLine="0"/>
        <w:jc w:val="both"/>
        <w:rPr>
          <w:rFonts w:ascii="Times New Roman" w:cs="Times New Roman" w:hAnsi="Times New Roman" w:eastAsia="Times New Roman"/>
          <w:sz w:val="24"/>
          <w:szCs w:val="24"/>
          <w:u w:color="000000"/>
          <w:rtl w:val="0"/>
        </w:rPr>
      </w:pPr>
      <w:r>
        <w:rPr>
          <w:rFonts w:ascii="Times New Roman" w:hAnsi="Times New Roman"/>
          <w:sz w:val="24"/>
          <w:szCs w:val="24"/>
          <w:u w:color="000000"/>
          <w:rtl w:val="0"/>
          <w:lang w:val="en-US"/>
        </w:rPr>
        <w:t xml:space="preserve">Ellis has authored and co-authored papers in the </w:t>
      </w:r>
      <w:r>
        <w:rPr>
          <w:rFonts w:ascii="Times New Roman" w:hAnsi="Times New Roman"/>
          <w:i w:val="1"/>
          <w:iCs w:val="1"/>
          <w:sz w:val="24"/>
          <w:szCs w:val="24"/>
          <w:u w:color="000000"/>
          <w:rtl w:val="0"/>
          <w:lang w:val="en-US"/>
        </w:rPr>
        <w:t>American Journal of Public Health, American Journal of Academic Medicine</w:t>
      </w:r>
      <w:r>
        <w:rPr>
          <w:rFonts w:ascii="Times New Roman" w:hAnsi="Times New Roman"/>
          <w:sz w:val="24"/>
          <w:szCs w:val="24"/>
          <w:u w:color="000000"/>
          <w:rtl w:val="0"/>
          <w:lang w:val="en-US"/>
        </w:rPr>
        <w:t xml:space="preserve">, the </w:t>
      </w:r>
      <w:r>
        <w:rPr>
          <w:rFonts w:ascii="Times New Roman" w:hAnsi="Times New Roman"/>
          <w:i w:val="1"/>
          <w:iCs w:val="1"/>
          <w:sz w:val="24"/>
          <w:szCs w:val="24"/>
          <w:u w:color="000000"/>
          <w:rtl w:val="0"/>
          <w:lang w:val="en-US"/>
        </w:rPr>
        <w:t xml:space="preserve">Journal of Philosophy and Ethics </w:t>
      </w:r>
      <w:r>
        <w:rPr>
          <w:rFonts w:ascii="Times New Roman" w:hAnsi="Times New Roman"/>
          <w:sz w:val="24"/>
          <w:szCs w:val="24"/>
          <w:u w:color="000000"/>
          <w:rtl w:val="0"/>
          <w:lang w:val="en-US"/>
        </w:rPr>
        <w:t xml:space="preserve">and the </w:t>
      </w:r>
      <w:r>
        <w:rPr>
          <w:rFonts w:ascii="Times New Roman" w:hAnsi="Times New Roman"/>
          <w:i w:val="1"/>
          <w:iCs w:val="1"/>
          <w:sz w:val="24"/>
          <w:szCs w:val="24"/>
          <w:u w:color="000000"/>
          <w:rtl w:val="0"/>
          <w:lang w:val="en-US"/>
        </w:rPr>
        <w:t>Journal of Healthcare, Science and the Humanities</w:t>
      </w:r>
      <w:r>
        <w:rPr>
          <w:rFonts w:ascii="Times New Roman" w:hAnsi="Times New Roman"/>
          <w:sz w:val="24"/>
          <w:szCs w:val="24"/>
          <w:u w:color="000000"/>
          <w:rtl w:val="0"/>
          <w:lang w:val="en-US"/>
        </w:rPr>
        <w:t xml:space="preserve">. He is also the author of </w:t>
      </w:r>
      <w:r>
        <w:rPr>
          <w:rFonts w:ascii="Times New Roman" w:hAnsi="Times New Roman"/>
          <w:i w:val="1"/>
          <w:iCs w:val="1"/>
          <w:sz w:val="24"/>
          <w:szCs w:val="24"/>
          <w:u w:color="000000"/>
          <w:rtl w:val="0"/>
          <w:lang w:val="en-US"/>
        </w:rPr>
        <w:t xml:space="preserve">Which Doctor? (2006) </w:t>
      </w:r>
      <w:r>
        <w:rPr>
          <w:rFonts w:ascii="Times New Roman" w:hAnsi="Times New Roman"/>
          <w:sz w:val="24"/>
          <w:szCs w:val="24"/>
          <w:u w:color="000000"/>
          <w:rtl w:val="0"/>
          <w:lang w:val="en-US"/>
        </w:rPr>
        <w:t xml:space="preserve">and </w:t>
      </w:r>
      <w:r>
        <w:rPr>
          <w:rFonts w:ascii="Times New Roman" w:hAnsi="Times New Roman"/>
          <w:i w:val="1"/>
          <w:iCs w:val="1"/>
          <w:sz w:val="24"/>
          <w:szCs w:val="24"/>
          <w:u w:color="000000"/>
          <w:rtl w:val="0"/>
          <w:lang w:val="en-US"/>
        </w:rPr>
        <w:t>Information in the Best Medicine</w:t>
      </w:r>
      <w:r>
        <w:rPr>
          <w:rFonts w:ascii="Times New Roman" w:hAnsi="Times New Roman"/>
          <w:sz w:val="24"/>
          <w:szCs w:val="24"/>
          <w:u w:color="000000"/>
          <w:rtl w:val="0"/>
        </w:rPr>
        <w:t xml:space="preserve"> (2012).</w:t>
      </w:r>
    </w:p>
    <w:p>
      <w:pPr>
        <w:pStyle w:val="Body"/>
        <w:bidi w:val="0"/>
        <w:spacing w:line="360" w:lineRule="auto"/>
        <w:ind w:left="0" w:right="0" w:firstLine="0"/>
        <w:jc w:val="both"/>
        <w:rPr>
          <w:rFonts w:ascii="Times New Roman" w:cs="Times New Roman" w:hAnsi="Times New Roman" w:eastAsia="Times New Roman"/>
          <w:sz w:val="24"/>
          <w:szCs w:val="24"/>
          <w:u w:color="000000"/>
          <w:rtl w:val="0"/>
        </w:rPr>
      </w:pPr>
      <w:r>
        <w:rPr>
          <w:rFonts w:ascii="Times New Roman" w:hAnsi="Times New Roman"/>
          <w:sz w:val="24"/>
          <w:szCs w:val="24"/>
          <w:u w:color="000000"/>
          <w:rtl w:val="0"/>
          <w:lang w:val="en-US"/>
        </w:rPr>
        <w:t>In addition to a weekly syndicated health column, he also hosts a weekly public health program on Philadelphia</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s WURD-AM, contributes to a weekly health and medical segment on Philadelphia</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s WDAS-FM, and, is the regular contributor to Los Angeles</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s KJLH-FM. Ellis reported from AIDS 2008 Mexico City, AIDS 2010 Vienna and AIDS 2012 Washington, and, reported from Havana on the Cuban health system for </w:t>
      </w:r>
      <w:r>
        <w:rPr>
          <w:rFonts w:ascii="Times New Roman" w:hAnsi="Times New Roman"/>
          <w:i w:val="1"/>
          <w:iCs w:val="1"/>
          <w:sz w:val="24"/>
          <w:szCs w:val="24"/>
          <w:u w:color="000000"/>
          <w:rtl w:val="0"/>
          <w:lang w:val="en-US"/>
        </w:rPr>
        <w:t>Heart &amp; Soul magazine</w:t>
      </w:r>
      <w:r>
        <w:rPr>
          <w:rFonts w:ascii="Times New Roman" w:hAnsi="Times New Roman"/>
          <w:sz w:val="24"/>
          <w:szCs w:val="24"/>
          <w:u w:color="000000"/>
          <w:rtl w:val="0"/>
        </w:rPr>
        <w:t>.</w:t>
      </w:r>
    </w:p>
    <w:p>
      <w:pPr>
        <w:pStyle w:val="Body"/>
        <w:bidi w:val="0"/>
        <w:spacing w:line="360" w:lineRule="auto"/>
        <w:ind w:left="0" w:right="0" w:firstLine="0"/>
        <w:jc w:val="both"/>
        <w:rPr>
          <w:rFonts w:ascii="Times New Roman" w:cs="Times New Roman" w:hAnsi="Times New Roman" w:eastAsia="Times New Roman"/>
          <w:sz w:val="24"/>
          <w:szCs w:val="24"/>
          <w:u w:color="000000"/>
          <w:rtl w:val="0"/>
        </w:rPr>
      </w:pPr>
    </w:p>
    <w:p>
      <w:pPr>
        <w:pStyle w:val="Body"/>
        <w:bidi w:val="0"/>
        <w:spacing w:line="360" w:lineRule="auto"/>
        <w:ind w:left="0" w:right="0" w:firstLine="0"/>
        <w:jc w:val="left"/>
        <w:rPr>
          <w:rFonts w:ascii="Times New Roman" w:cs="Times New Roman" w:hAnsi="Times New Roman" w:eastAsia="Times New Roman"/>
          <w:sz w:val="24"/>
          <w:szCs w:val="24"/>
          <w:u w:color="000000"/>
          <w:rtl w:val="0"/>
        </w:rPr>
      </w:pPr>
      <w:r>
        <w:rPr>
          <w:rFonts w:ascii="Times New Roman" w:hAnsi="Times New Roman"/>
          <w:sz w:val="24"/>
          <w:szCs w:val="24"/>
          <w:u w:color="000000"/>
          <w:rtl w:val="0"/>
          <w:lang w:val="en-US"/>
        </w:rPr>
        <w:t xml:space="preserve">Ellis has presented at scientific, academic and health conferences across the United States, as well as Belgium, Cuba, Germany, Italy, Kenya, the Netherlands, South Africa, Ukraine and more.  Ellis was a guest lecturer at the IV International Symposium on Bioethics in Kiev, the capital of Ukraine, where his abstract was published under the auspices of the esteemed European Science Foundation and in the </w:t>
      </w:r>
      <w:r>
        <w:rPr>
          <w:rFonts w:ascii="Times New Roman" w:hAnsi="Times New Roman"/>
          <w:i w:val="1"/>
          <w:iCs w:val="1"/>
          <w:sz w:val="24"/>
          <w:szCs w:val="24"/>
          <w:u w:color="000000"/>
          <w:rtl w:val="0"/>
          <w:lang w:val="en-US"/>
        </w:rPr>
        <w:t>Journal of Philosophy and Ethics</w:t>
      </w:r>
      <w:r>
        <w:rPr>
          <w:rFonts w:ascii="Times New Roman" w:hAnsi="Times New Roman"/>
          <w:sz w:val="24"/>
          <w:szCs w:val="24"/>
          <w:u w:color="000000"/>
          <w:rtl w:val="0"/>
          <w:lang w:val="en-US"/>
        </w:rPr>
        <w:t xml:space="preserve">. He recently presented on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Inclusion and Retention of African Americans in Clinical Trials</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 xml:space="preserve">in Havana. Ellis has lectured or presented over a dozen times in Cuba since 2008.   He also serves on several institutional review boards and ethic committees at Mercy Health Systems, Thomas Jefferson Health Systems, and, Drexel University Medicine in Philadelphia. </w:t>
      </w:r>
    </w:p>
    <w:p>
      <w:pPr>
        <w:pStyle w:val="Body"/>
        <w:bidi w:val="0"/>
        <w:spacing w:line="360" w:lineRule="auto"/>
        <w:ind w:left="0" w:right="0" w:firstLine="0"/>
        <w:jc w:val="both"/>
        <w:rPr>
          <w:rFonts w:ascii="Times New Roman" w:cs="Times New Roman" w:hAnsi="Times New Roman" w:eastAsia="Times New Roman"/>
          <w:sz w:val="24"/>
          <w:szCs w:val="24"/>
          <w:u w:color="000000"/>
          <w:rtl w:val="0"/>
        </w:rPr>
      </w:pPr>
    </w:p>
    <w:p>
      <w:pPr>
        <w:pStyle w:val="Body"/>
        <w:bidi w:val="0"/>
        <w:spacing w:line="360" w:lineRule="auto"/>
        <w:ind w:left="0" w:right="0" w:firstLine="0"/>
        <w:jc w:val="both"/>
        <w:rPr>
          <w:rtl w:val="0"/>
        </w:rPr>
      </w:pPr>
      <w:r>
        <w:rPr>
          <w:rFonts w:ascii="Times New Roman" w:hAnsi="Times New Roman"/>
          <w:sz w:val="24"/>
          <w:szCs w:val="24"/>
          <w:u w:color="000000"/>
          <w:rtl w:val="0"/>
          <w:lang w:val="en-US"/>
        </w:rPr>
        <w:t>The native of Birmingham, Alabama is a Certified Health Care Ethicist (CHCE). He did his Pre-Med studies at the University of Pennsylvania and is completing his Master of Public Health (2017) at the University of Liverpool.</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s-ES_tradnl"/>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